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66" w:rsidRPr="00904666" w:rsidRDefault="00904666" w:rsidP="009046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466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NOMOΣ ΥΠ’ ΑΡΙΘΜ. 4554</w:t>
      </w:r>
    </w:p>
    <w:p w:rsidR="00904666" w:rsidRPr="00904666" w:rsidRDefault="00904666" w:rsidP="009046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4666">
        <w:rPr>
          <w:rFonts w:ascii="Times New Roman" w:eastAsia="Times New Roman" w:hAnsi="Times New Roman" w:cs="Times New Roman"/>
          <w:sz w:val="24"/>
          <w:szCs w:val="24"/>
          <w:lang w:eastAsia="el-GR"/>
        </w:rPr>
        <w:t>  </w:t>
      </w:r>
      <w:proofErr w:type="spellStart"/>
      <w:r w:rsidRPr="00904666">
        <w:rPr>
          <w:rFonts w:ascii="Times New Roman" w:eastAsia="Times New Roman" w:hAnsi="Times New Roman" w:cs="Times New Roman"/>
          <w:sz w:val="24"/>
          <w:szCs w:val="24"/>
          <w:lang w:eastAsia="el-GR"/>
        </w:rPr>
        <w:t>Aσφαλιστικές</w:t>
      </w:r>
      <w:proofErr w:type="spellEnd"/>
      <w:r w:rsidRPr="009046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συνταξιοδοτικές ρυθμίσεις - Αντιμετώπιση της αδήλωτης εργασίας - Ενίσχυση της προστασίας των εργαζομένων - Επιτροπεία ασυνόδευτων ανηλίκων και άλλες διατάξεις.</w:t>
      </w:r>
    </w:p>
    <w:p w:rsidR="00904666" w:rsidRPr="00904666" w:rsidRDefault="00904666" w:rsidP="009046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4666">
        <w:rPr>
          <w:rFonts w:ascii="Times New Roman" w:eastAsia="Times New Roman" w:hAnsi="Times New Roman" w:cs="Times New Roman"/>
          <w:sz w:val="24"/>
          <w:szCs w:val="24"/>
          <w:lang w:eastAsia="el-GR"/>
        </w:rPr>
        <w:t> (ΦΕΚ 130/18.7.2018)</w:t>
      </w:r>
    </w:p>
    <w:p w:rsidR="00904666" w:rsidRPr="00904666" w:rsidRDefault="00904666" w:rsidP="009046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4666">
        <w:rPr>
          <w:rFonts w:ascii="Times New Roman" w:eastAsia="Times New Roman" w:hAnsi="Times New Roman" w:cs="Times New Roman"/>
          <w:sz w:val="24"/>
          <w:szCs w:val="24"/>
          <w:lang w:eastAsia="el-GR"/>
        </w:rPr>
        <w:t>  </w:t>
      </w:r>
      <w:r w:rsidRPr="0090466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ΚΕΦΑΛΑΙΟ Β΄</w:t>
      </w:r>
      <w:r w:rsidRPr="0090466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ΕΝΙΣΧΥΣΗ ΤΗΣ ΠΡΟΣΤΑΣΙΑΣ ΤΩΝ ΕΡΓΑΖΟΜΕΝΩΝ</w:t>
      </w:r>
    </w:p>
    <w:p w:rsidR="00904666" w:rsidRPr="00904666" w:rsidRDefault="00904666" w:rsidP="009046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466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Άρθρο 10</w:t>
      </w:r>
    </w:p>
    <w:p w:rsidR="00904666" w:rsidRPr="00904666" w:rsidRDefault="00904666" w:rsidP="0090466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466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O εργοδότης υποχρεούται να καταχωρεί στο πληροφοριακό σύστημα «ΕΡΓΑΝΗ» τους μαθητευόμενους, σπουδαστές και φοιτητές που πραγματοποιούν πρακτική άσκηση ή μαθητεία, καθώς και κάθε μεταβολή αυτής, πριν από την έναρξη πραγματοποίησής της.</w:t>
      </w:r>
    </w:p>
    <w:p w:rsidR="00904666" w:rsidRPr="00904666" w:rsidRDefault="00904666" w:rsidP="0090466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466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 συνολικός αριθμός των μαθητευόμενων, σπουδαστών και φοιτητών που πραγματοποιούν πρακτική άσκηση ή μαθητεία σε τουριστικές επιχειρήσεις, σύμφωνα με τις διατάξεις του άρθρου 10 του ν. 3667/2008 (Α΄ 114), της παρ. 9 του άρθρου 17 του ν. 4186/2013 (Α΄ 193) και της παρ. 4 του </w:t>
      </w:r>
      <w:hyperlink r:id="rId5" w:history="1">
        <w:r w:rsidRPr="009046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άρθρου 42</w:t>
        </w:r>
      </w:hyperlink>
      <w:r w:rsidRPr="0090466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του ν. </w:t>
      </w:r>
      <w:hyperlink r:id="rId6" w:tgtFrame="_blank" w:history="1">
        <w:r w:rsidRPr="009046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4403/2016</w:t>
        </w:r>
      </w:hyperlink>
      <w:r w:rsidRPr="0090466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(Α΄ 125) και των κατ’ εξουσιοδότηση αυτών κοινών υπουργικών αποφάσεων, δεν επιτρέπεται να υπερβαίνει ποσοστό δεκαεπτά τοις εκατό (17%) του συνολικού προσωπικού κάθε επιχείρησης ή εκμετάλλευσης και σε κάθε περίπτωση τα σαράντα (40) άτομα.</w:t>
      </w:r>
    </w:p>
    <w:p w:rsidR="00904666" w:rsidRPr="00904666" w:rsidRDefault="00904666" w:rsidP="0090466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466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Αρμόδιο για τον έλεγχο της εφαρμογής των διατάξεων του παρόντος είναι το Σ.ΕΠ.Ε., το οποίο επιβάλλει κυρώσεις, σύμφωνα με το </w:t>
      </w:r>
      <w:hyperlink r:id="rId7" w:history="1">
        <w:r w:rsidRPr="009046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άρθρο 24</w:t>
        </w:r>
      </w:hyperlink>
      <w:r w:rsidRPr="0090466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του ν. </w:t>
      </w:r>
      <w:hyperlink r:id="rId8" w:tgtFrame="_blank" w:history="1">
        <w:r w:rsidRPr="009046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3996/2011</w:t>
        </w:r>
      </w:hyperlink>
      <w:r w:rsidRPr="0090466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(Α΄ 170) και τις κείμενες διατάξεις περί αδήλωτης εργασίας.</w:t>
      </w:r>
    </w:p>
    <w:p w:rsidR="00904666" w:rsidRPr="00904666" w:rsidRDefault="00904666" w:rsidP="0090466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466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 απόφαση του Υπουργού Εργασίας, Κοινωνικής Ασφάλισης και Κοινωνικής Αλληλεγγύης καθορίζεται η διαδικασία καταχώρισης, τα στοιχεία που γνωστοποιούνται και κάθε άλλη αναγκαία λεπτομέρεια για την εφαρμογή του παρόντος άρθρου.</w:t>
      </w:r>
    </w:p>
    <w:p w:rsidR="00904666" w:rsidRPr="00904666" w:rsidRDefault="00904666" w:rsidP="0090466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466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ισχύς του παρόντος άρθρου αρχίζει από τη δημοσίευση της απόφασης της παραγράφου 4.</w:t>
      </w:r>
    </w:p>
    <w:p w:rsidR="00442968" w:rsidRDefault="00442968"/>
    <w:sectPr w:rsidR="00442968" w:rsidSect="004429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3A3"/>
    <w:multiLevelType w:val="multilevel"/>
    <w:tmpl w:val="FECA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666"/>
    <w:rsid w:val="000B1117"/>
    <w:rsid w:val="00126473"/>
    <w:rsid w:val="0036737E"/>
    <w:rsid w:val="00403812"/>
    <w:rsid w:val="00442968"/>
    <w:rsid w:val="00546806"/>
    <w:rsid w:val="00635CA5"/>
    <w:rsid w:val="008528BE"/>
    <w:rsid w:val="00904666"/>
    <w:rsid w:val="00B6119D"/>
    <w:rsid w:val="00BC4C98"/>
    <w:rsid w:val="00CD456C"/>
    <w:rsid w:val="00D822CD"/>
    <w:rsid w:val="00F5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46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04666"/>
    <w:rPr>
      <w:b/>
      <w:bCs/>
    </w:rPr>
  </w:style>
  <w:style w:type="character" w:styleId="-">
    <w:name w:val="Hyperlink"/>
    <w:basedOn w:val="a0"/>
    <w:uiPriority w:val="99"/>
    <w:semiHidden/>
    <w:unhideWhenUsed/>
    <w:rsid w:val="00904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xheaven.gr/laws/law/index/law/3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xheaven.gr/laws/view/index/law/3996/year/2011/article/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xheaven.gr/laws/law/index/law/758" TargetMode="External"/><Relationship Id="rId5" Type="http://schemas.openxmlformats.org/officeDocument/2006/relationships/hyperlink" Target="https://www.taxheaven.gr/laws/view/index/law/4403/year/2016/article/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Diaxeirisi-pcnew</dc:creator>
  <cp:lastModifiedBy>Diaxeirisi-pcnew</cp:lastModifiedBy>
  <cp:revision>1</cp:revision>
  <dcterms:created xsi:type="dcterms:W3CDTF">2018-10-12T13:39:00Z</dcterms:created>
  <dcterms:modified xsi:type="dcterms:W3CDTF">2018-10-12T13:40:00Z</dcterms:modified>
</cp:coreProperties>
</file>